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291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Times New Roman" w:hAnsi="Times New Roman" w:eastAsia="方正小标宋_GBK" w:cs="Times New Roman"/>
          <w:b w:val="0"/>
          <w:bCs w:val="0"/>
          <w:color w:val="000000"/>
          <w:sz w:val="30"/>
          <w:szCs w:val="30"/>
          <w:lang w:val="en-US" w:eastAsia="zh-CN"/>
        </w:rPr>
      </w:pPr>
      <w:bookmarkStart w:id="0" w:name="_GoBack"/>
      <w:bookmarkEnd w:id="0"/>
      <w:r>
        <w:rPr>
          <w:rFonts w:hint="default" w:ascii="Times New Roman" w:hAnsi="Times New Roman" w:eastAsia="方正小标宋_GBK" w:cs="Times New Roman"/>
          <w:b w:val="0"/>
          <w:bCs w:val="0"/>
          <w:color w:val="000000"/>
          <w:sz w:val="30"/>
          <w:szCs w:val="30"/>
          <w:lang w:val="en-US" w:eastAsia="zh-CN"/>
        </w:rPr>
        <w:t>附件</w:t>
      </w:r>
    </w:p>
    <w:p w14:paraId="09B7DD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小标宋_GBK" w:cs="Times New Roman"/>
          <w:b w:val="0"/>
          <w:bCs w:val="0"/>
          <w:color w:val="000000"/>
          <w:sz w:val="36"/>
          <w:szCs w:val="36"/>
        </w:rPr>
      </w:pPr>
    </w:p>
    <w:p w14:paraId="2111BE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小标宋_GBK" w:cs="Times New Roman"/>
          <w:b w:val="0"/>
          <w:bCs w:val="0"/>
          <w:color w:val="000000"/>
          <w:sz w:val="36"/>
          <w:szCs w:val="36"/>
        </w:rPr>
      </w:pPr>
      <w:r>
        <w:rPr>
          <w:rFonts w:hint="default" w:ascii="Times New Roman" w:hAnsi="Times New Roman" w:eastAsia="方正小标宋_GBK" w:cs="Times New Roman"/>
          <w:b w:val="0"/>
          <w:bCs w:val="0"/>
          <w:color w:val="000000"/>
          <w:sz w:val="36"/>
          <w:szCs w:val="36"/>
        </w:rPr>
        <w:t>重庆日报报业集团文化会展有限公司</w:t>
      </w:r>
    </w:p>
    <w:p w14:paraId="350EA7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小标宋_GBK" w:cs="Times New Roman"/>
          <w:b w:val="0"/>
          <w:bCs w:val="0"/>
          <w:color w:val="000000"/>
          <w:sz w:val="36"/>
          <w:szCs w:val="36"/>
          <w:lang w:val="en-US" w:eastAsia="zh-CN"/>
        </w:rPr>
      </w:pPr>
      <w:r>
        <w:rPr>
          <w:rFonts w:hint="default" w:ascii="Times New Roman" w:hAnsi="Times New Roman" w:eastAsia="方正小标宋_GBK" w:cs="Times New Roman"/>
          <w:b w:val="0"/>
          <w:bCs w:val="0"/>
          <w:color w:val="000000"/>
          <w:sz w:val="36"/>
          <w:szCs w:val="36"/>
        </w:rPr>
        <w:t>广告物料设计制作安装及服务询价采购内容及技术要求</w:t>
      </w:r>
    </w:p>
    <w:p w14:paraId="33EDAD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方正仿宋_GBK" w:cs="Times New Roman"/>
          <w:color w:val="000000"/>
          <w:kern w:val="0"/>
          <w:sz w:val="32"/>
          <w:szCs w:val="32"/>
          <w:lang w:val="en-US" w:eastAsia="zh-CN" w:bidi="ar"/>
        </w:rPr>
      </w:pPr>
    </w:p>
    <w:p w14:paraId="7BB663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一、</w:t>
      </w:r>
      <w:r>
        <w:rPr>
          <w:rFonts w:hint="default" w:ascii="Times New Roman" w:hAnsi="Times New Roman" w:eastAsia="方正黑体_GBK" w:cs="Times New Roman"/>
          <w:color w:val="auto"/>
          <w:kern w:val="0"/>
          <w:sz w:val="32"/>
          <w:szCs w:val="32"/>
          <w:highlight w:val="none"/>
          <w:lang w:val="en-US" w:eastAsia="zh-CN" w:bidi="ar-SA"/>
        </w:rPr>
        <w:t>宣传物料类别及制作项目</w:t>
      </w:r>
      <w:r>
        <w:rPr>
          <w:rFonts w:hint="eastAsia" w:ascii="Times New Roman" w:hAnsi="Times New Roman" w:eastAsia="方正黑体_GBK" w:cs="Times New Roman"/>
          <w:color w:val="auto"/>
          <w:kern w:val="0"/>
          <w:sz w:val="32"/>
          <w:szCs w:val="32"/>
          <w:highlight w:val="none"/>
          <w:lang w:val="en-US" w:eastAsia="zh-CN" w:bidi="ar-SA"/>
        </w:rPr>
        <w:t>限</w:t>
      </w:r>
      <w:r>
        <w:rPr>
          <w:rFonts w:hint="default" w:ascii="Times New Roman" w:hAnsi="Times New Roman" w:eastAsia="方正黑体_GBK" w:cs="Times New Roman"/>
          <w:color w:val="auto"/>
          <w:kern w:val="0"/>
          <w:sz w:val="32"/>
          <w:szCs w:val="32"/>
          <w:highlight w:val="none"/>
          <w:lang w:val="en-US" w:eastAsia="zh-CN" w:bidi="ar-SA"/>
        </w:rPr>
        <w:t>价表</w:t>
      </w:r>
    </w:p>
    <w:tbl>
      <w:tblPr>
        <w:tblStyle w:val="4"/>
        <w:tblW w:w="91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1838"/>
        <w:gridCol w:w="2380"/>
        <w:gridCol w:w="1160"/>
        <w:gridCol w:w="1000"/>
        <w:gridCol w:w="1200"/>
        <w:gridCol w:w="910"/>
      </w:tblGrid>
      <w:tr w14:paraId="1F08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A33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序号</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C63C0">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SA"/>
              </w:rPr>
              <w:t>制作材料名称</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CC2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材质</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13A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规格</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364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89DE1">
            <w:pPr>
              <w:keepNext w:val="0"/>
              <w:keepLines w:val="0"/>
              <w:widowControl/>
              <w:suppressLineNumbers w:val="0"/>
              <w:spacing w:line="320" w:lineRule="exact"/>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SA"/>
              </w:rPr>
              <w:t>价格</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8740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备注</w:t>
            </w:r>
          </w:p>
        </w:tc>
      </w:tr>
      <w:tr w14:paraId="4BDA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0E0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E4723">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高清写真覆膜</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9FC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爱普生高清打印</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88F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E2D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40B83">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47.88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2542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71D8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1E3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42AB1">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高清写真覆膜裱超卡板</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517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爱普生高清打印+高密度超卡板</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F6C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C7E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270D7">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64.88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DBF5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22FC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191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FBF51">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白胶车贴</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875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可移车贴</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258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694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5D180">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CC76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0730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09F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4DD90">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黑胶车贴</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0C4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可移车贴</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975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1EF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72359">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49.88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6D7E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33C5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67A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F589C">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磨砂贴</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AF8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加厚</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A83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F31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D0EA4">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59.88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284B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4ADE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B28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FFAA0">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条幅</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28BA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丝印</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C48F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70cm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E95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4C8D6">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8598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76073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7E1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7</w:t>
            </w:r>
          </w:p>
        </w:tc>
        <w:tc>
          <w:tcPr>
            <w:tcW w:w="1838" w:type="dxa"/>
            <w:vMerge w:val="restart"/>
            <w:tcBorders>
              <w:top w:val="single" w:color="000000" w:sz="4" w:space="0"/>
              <w:left w:val="single" w:color="000000" w:sz="4" w:space="0"/>
              <w:right w:val="single" w:color="000000" w:sz="4" w:space="0"/>
            </w:tcBorders>
            <w:shd w:val="clear" w:color="auto" w:fill="auto"/>
            <w:noWrap w:val="0"/>
            <w:vAlign w:val="center"/>
          </w:tcPr>
          <w:p w14:paraId="12191B2E">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条幅喷绘</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EF59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丝印</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9AFE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90cm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4FA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3F2F8">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14.88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DC90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1C287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409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8</w:t>
            </w:r>
          </w:p>
        </w:tc>
        <w:tc>
          <w:tcPr>
            <w:tcW w:w="1838" w:type="dxa"/>
            <w:vMerge w:val="continue"/>
            <w:tcBorders>
              <w:left w:val="single" w:color="000000" w:sz="4" w:space="0"/>
              <w:bottom w:val="single" w:color="000000" w:sz="4" w:space="0"/>
              <w:right w:val="single" w:color="000000" w:sz="4" w:space="0"/>
            </w:tcBorders>
            <w:shd w:val="clear" w:color="auto" w:fill="auto"/>
            <w:noWrap w:val="0"/>
            <w:vAlign w:val="center"/>
          </w:tcPr>
          <w:p w14:paraId="41C64BEB">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7DD6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高清户外520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4B73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520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D5E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F8031">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14.88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FC63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2301B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39C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14C83">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黑胶喷绘</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CA9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高清户外550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924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550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8AC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FC432">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24.88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BDCA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217AD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4E9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4A0E4">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写真裱3MMPVC</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8F2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爱普生高清打印+高密度PVC板</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4B4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93D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AF97F">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79.88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ECF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p>
        </w:tc>
      </w:tr>
      <w:tr w14:paraId="0C128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213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98F0C">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写真裱5MMPVC</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C53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爱普生高清打印+高密度PVC板</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A80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700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AC3F3">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99.88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1BC5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2DFC8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2E8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2C8F6">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写真裱8MMPVC</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14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爱普生高清打印+高密度PVC板</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30E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8MM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0F8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EE996">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119.88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C843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179B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353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66FF3">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写真裱10MMPVC</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8F7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爱普生高清打印+高密度PVC板</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3F4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3FB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5B68E">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149.88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57B9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05708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5B4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27217">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写真裱15MMPVC</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00FD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爱普生高清打印+高密度PVC板</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538C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4DC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572F6">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169.88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0797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1D48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B27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6CAA2">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写真裱20MMPVC</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A5C7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爱普生高清打印+高密度PVC板</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AF30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FF2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13605">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199.88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4095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1328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4C9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AF7AA">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3MMPVCUV打印</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2B90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高密度PVC板高+激光切割</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0529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B20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E2D7F">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119.88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DAC9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6629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88F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2E7C1">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5MMPVCUV打印</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EF2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高密度PVC板高+激光切割</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471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894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2B2E8">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129.88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2CD1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4E0A1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9DC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726CC">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8MMPVCUV打印</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46D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高密度PVC板高+激光切割</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37B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8MM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B24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6C47C">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139.88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BF35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1689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6EB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02913">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10MMPVCUV打印</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95E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高密度PVC板高+激光切割</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FC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C8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62FBB">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149.88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4D9D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1DA2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39E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20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0D48E">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15MMPVCUV打印</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9AF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高密度PVC板高+激光切割</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8C4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974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9A05C">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199.88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C6DA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59E31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EF8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21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667E2">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20MMPVCUV打印</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206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高密度PVC板高+激光切割</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F50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A03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CBE32">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239.88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008B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51E5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689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22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10788">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正喷2MM亚克力</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27F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高透明亚克力力+激光切割</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5E2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145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D91C0">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349.88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5C86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355F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BD8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23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83EF0">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正喷3MM亚克力</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083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高透明亚克力力+激光切割</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D7F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D86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229F6">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339.88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32E7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0B4FA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D17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24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BA649">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正喷4MM亚克力</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558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高透明亚克力力+激光切割</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458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D4A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4D56F">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399.88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3FD1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17CF5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2B7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25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524CD">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正喷5MM亚克力</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610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高透明亚克力力+激光切割</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4B7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74F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9F1B6">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519.88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604B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29DE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E55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26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1B898">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正喷8MM亚克力</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D21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高透明亚克力力+激光切割</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E50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8MM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04D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CA8E5">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879.88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443F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319A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A79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27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6AFEB">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正喷10MM亚克力</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098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高透明亚克力力+激光切割</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194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6AC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090EC">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899.88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611C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554D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432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28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33C79">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背喷2MM亚克力</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451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高透明亚克力力+激光切割</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E27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CE6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00EF3">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279.88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82C3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14EF5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1C7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29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74063">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背喷3MM亚克力</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56F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高透明亚克力力+激光切割</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433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A65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CA7CE">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379.88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FD98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11A2E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F79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61D84">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背喷4MM亚克力</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B28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高透明亚克力力+激光切割</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355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9E8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9F62B">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419.88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7AC7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35F00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A46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53CAD">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背喷5MM亚克力</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AD8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高透明亚克力力+激光切割</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274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0E4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C55EA">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549.88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79D9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3A15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74F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B5B54">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背喷8MM亚克力</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FAC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高透明亚克力力+激光切割</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8C9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8MM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5AC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E3910">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909.88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EB7A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71EF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B38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0495A">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背喷10MM亚克力</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818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高透明亚克力力+激光切割</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0F5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A86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D8791">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999.88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D3B0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6A0B3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F34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DA4DB">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袖章</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B82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D56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FDE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D8D75">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11.88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5952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02248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872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DECF8">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4gU盘</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E21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47C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4g</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F75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6C861">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29.88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C425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44080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1B7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53850">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8gU盘</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336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737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8g</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940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AD7F2">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7F2C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265D9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02C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41F2A">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金箔奖牌60*40cm</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D78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实木木托+爱普生高清打印</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8E0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60*40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712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68B0E">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119.88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BF39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622B5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7E5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A21CB">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金箔奖牌50*35cm</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625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实木木托+爱普生高清打印</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59F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50*35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F38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79379">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99.88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C815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080F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937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A4E9F">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绒面荣誉证书6开</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DEC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加厚烫金</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8D6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6开</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25A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67CA4">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29.88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C1C1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170A5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38B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40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5C18A">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绒面荣誉证书8开</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F94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加厚烫金</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AD9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8开</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5B5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B2445">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34.88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70F4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153B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9EA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41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C949F">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双层亚克力盒子</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FF9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有机玻璃</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2F5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29A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B29E6">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0FE4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2171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1DB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42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8A29F">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单层亚克力盒子</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C89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有机玻璃</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470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4C1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平个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0152C">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27.88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AB19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23718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251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43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9A4E4">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手翻复印A4</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0C6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施乐高清复印70g</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502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D11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0BC30">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0.78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7590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3D89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D44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44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DE0D6">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手翻复印A3</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585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施乐高清复印70g</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609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ECF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BD2CB">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1.38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1750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4B9AC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B33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45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F8508">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黑白复印A4</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25B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施乐高清复印70g</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657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979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42329">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0.28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2302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5922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80D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46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A4E78">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黑白复印A3</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E79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施乐高清复印70g</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3AC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521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B144A">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0.58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23E4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2336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790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47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4DC95">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彩打铜版纸200g-A3</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813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施乐激光彩打</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8FB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842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7EC02">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4.88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7DFF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73D20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F12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48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58A2C">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彩打铜版纸70g-157g-A3+</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F2C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施乐激光彩打</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34C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D9A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1166C">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4.38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6C1E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39A5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E1F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49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5F85F">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彩打铜版纸200g-A3+</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72A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施乐激光彩打</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816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B50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AE4A1">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5.38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32FE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4A35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234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50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FF5D3">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激光彩打70g-157g-A3</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656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施乐激光彩打</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474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BF4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6AB09">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E435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3DCC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5C5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51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AA7D4">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彩打铜版纸250g-A3</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B2D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施乐激光彩打</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9C3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1FD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39129">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5.88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E837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0BB8E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256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52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0B75A">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彩打铜版纸250g-A3+</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F9E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施乐激光彩打</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377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F8A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FA2E0">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6.38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EED5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347A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C93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53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7A338">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彩色157g-310*630mm</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BAE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施乐激光彩打</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50E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310*630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8DB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486B6">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11.88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FFFA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1AAC8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A60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54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D5DFE">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喷黑彩打A2</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00B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惠普高清打印</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2A9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119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C349B">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14.88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6EE1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6C16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4D2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55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60666">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喷墨彩打A1</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56E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惠普高清打印</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3BD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69B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59F35">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29.88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82FD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1512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AB1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56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6F767">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喷墨彩打A0</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2AB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惠普高清打印</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514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BAF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2DE1C">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59.88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0540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3993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5A0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57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C4458">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喷墨彩打100gA2</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9C1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惠普高清打印</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E9B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763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4565C">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BB4A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47D78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857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58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F6BE3">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喷墨彩打100gA1</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5F2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惠普高清打印</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D95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BC6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BB22B">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FCCE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5EA83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FCF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59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DF9B1">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喷墨彩打100gA0</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29F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惠普高清打印</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90D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15B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75E38">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79.88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97FF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0DA0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448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60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E76DB">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喷墨彩打A4</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915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惠普高清打印</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D15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AF3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152A2">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0.88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3E6C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6810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4A8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61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EAF6D">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喷墨彩打A3</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69B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惠普高清打印</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08B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BB4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1A7DD">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B697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661F3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065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62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373CE">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喷墨彩打相纸A4</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28B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惠普高清打印</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4C8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621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8C762">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4.88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8C48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0872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E0F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63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43D59">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喷墨彩打相纸A3</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9AE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惠普高清打印</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47E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1E7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5A45A">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5F83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4104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68C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64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8CA3B">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照片6寸（10.2*15.2cm）</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FF0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惠普高清打印</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2B2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6寸</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C93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D7152">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4.88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3FB4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233F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8F2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65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3A307">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照片7寸（12.7*17.8cm）</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2E9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惠普高清打印</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7AD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7寸</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11E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6802E">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4.88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F1B4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7AF72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689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66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58F60">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照片12寸（25.4*30.5cm）</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C2E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惠普高清打印</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759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12寸</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FC5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327F8">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9.88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1E83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67AE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213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67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6D42B">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黑白扫描A3</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D4F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惠普高清扫描</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8C4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C02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A1065">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0.85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38A4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61954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0E1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68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0B93D">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黑白扫描A2</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BC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惠普高清扫描</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7B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4FD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B952F">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1.85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D5EE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016F5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143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69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828E7">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黑白扫描A1</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21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惠普高清扫描</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46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CD9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017E9">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3.85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1A17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1BA3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1F5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70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E3297">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黑白扫描A0</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83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惠普高清扫描</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40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080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25300">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7.85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06AD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31AA9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229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71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C734B">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彩色扫描A4</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DFE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惠普高清扫描</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91A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683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91A21">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0.45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E57C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7C0E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966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72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EEF63">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彩色扫描A3</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408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惠普高清扫描</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677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w:t>
            </w:r>
            <w:r>
              <w:rPr>
                <w:rFonts w:hint="default" w:ascii="Times New Roman" w:hAnsi="Times New Roman" w:cs="Times New Roman"/>
                <w:i w:val="0"/>
                <w:iCs w:val="0"/>
                <w:color w:val="000000"/>
                <w:kern w:val="0"/>
                <w:sz w:val="22"/>
                <w:szCs w:val="22"/>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DEA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81EE7">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0.85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80C3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32A10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B27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73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B3D7C">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彩色扫描A2</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AFA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惠普高清扫描</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301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DEC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44686">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1.85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E276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78605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AF5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74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2DFE5">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彩色扫描A1</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7486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惠普高清扫描</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FBD6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A77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D2C80">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3.85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3551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05DD2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1C6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75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041DE">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彩色扫描A0</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62AE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惠普高清扫描</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FB0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64D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D31DA">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7.85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9AFF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49F2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FC9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76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E1243">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黑白胶装A4</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7DFD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皮纹封面纸</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BC8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1FC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3E4D1">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9.9</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76E1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61BCC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96E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77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357F5">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黑白胶装A3</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0520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皮纹封面纸</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09E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009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57CCA">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19.9</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9422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3A1C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055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78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0D065">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彩色胶装A4</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4A3E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皮纹封面纸</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88C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9D6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DCC7A">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19.9</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F272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7C29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829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79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64EF3">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彩色胶装A3</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C69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皮纹封面纸</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BC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w:t>
            </w:r>
            <w:r>
              <w:rPr>
                <w:rFonts w:hint="default" w:ascii="Times New Roman" w:hAnsi="Times New Roman" w:cs="Times New Roman"/>
                <w:i w:val="0"/>
                <w:iCs w:val="0"/>
                <w:color w:val="000000"/>
                <w:kern w:val="0"/>
                <w:sz w:val="22"/>
                <w:szCs w:val="22"/>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3CD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696C8">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39.9</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D897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2FD2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82B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80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DEF91">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彩色覆膜胶装A4</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CDA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爱普生高清打印封面</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C02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A03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55130">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24.9</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C42F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5AF0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19D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81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D3B42">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彩色覆膜胶装A4</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752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爱普生高清打印封面</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238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2A9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6215D">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39.9</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BBEB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1962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A69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82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56977">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硬壳精装A4</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3F5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加厚精装</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D05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4BE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511E8">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39.9</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0C83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0D254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110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83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ABF0A">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蝴蝶精装A4</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D16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艺术精装</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322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0E7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2FF1A">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59.9</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EAE6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2ECE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6E7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84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E3674">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锁线精装A4</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D0E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裸背精装</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69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E96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E5067">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79.9</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C487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4A5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302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85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2A0E6">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压条装订A4</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9B1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耐折装订夹条</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9A7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D41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8213B">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7.9</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221D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09EE3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E1B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86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A420A">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平订</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1B6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CEE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F9B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E6714">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1.85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D385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4FF21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239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87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4A8FA">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直接过胶</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1BF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D44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A4/A3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682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7FC8A">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7.85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2F8E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28D74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CD6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88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9E0BB">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直接过胶（粘封面）</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2FD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639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A4/A3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950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9DFB2">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7.85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5A58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54994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30E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89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F7F6B">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塑封A7</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593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得力塑封机</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35B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A21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A8CA4">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1.85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2252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6B07E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03A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90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5E259">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塑封A6</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437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得力塑封机</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D3A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903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8918C">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1.85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C043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74069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5D2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91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46988">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塑封A5</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7A4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得力塑封机</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F0B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EE3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322BF">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1.85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0ED8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62A87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3F0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92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FAF49">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塑封A4</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6E7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得力塑封机</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7CE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5F0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709C6">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2.85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0FC7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0567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3A1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93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75A68">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塑封A3</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6E1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得力塑封机</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CEF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F23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AE7F4">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5.85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355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p>
        </w:tc>
      </w:tr>
      <w:tr w14:paraId="78E1B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626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94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F635D">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工作证</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482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BBE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945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BECA1">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9.85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4795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5424B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205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95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E6C4E">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VCD盘</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558C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惠普大容量</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D5EE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4B3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51501">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9.95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29F0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5B3B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727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96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D98E2">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DVD盘</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8A8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惠普大容量</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8E1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873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F49AC">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14.9</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628F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22DE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490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97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2D492">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安装</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045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853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FE8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83678">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199.8</w:t>
            </w:r>
          </w:p>
        </w:tc>
        <w:tc>
          <w:tcPr>
            <w:tcW w:w="910" w:type="dxa"/>
            <w:vMerge w:val="restart"/>
            <w:tcBorders>
              <w:top w:val="single" w:color="000000" w:sz="4" w:space="0"/>
              <w:left w:val="single" w:color="000000" w:sz="4" w:space="0"/>
              <w:right w:val="single" w:color="000000" w:sz="4" w:space="0"/>
            </w:tcBorders>
            <w:shd w:val="clear" w:color="auto" w:fill="auto"/>
            <w:noWrap w:val="0"/>
            <w:vAlign w:val="center"/>
          </w:tcPr>
          <w:p w14:paraId="2EA94A7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返工不计费</w:t>
            </w:r>
          </w:p>
        </w:tc>
      </w:tr>
      <w:tr w14:paraId="3AA7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BC0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98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D25DA">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运输</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21F0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432F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600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A0BF7">
            <w:pPr>
              <w:keepNext w:val="0"/>
              <w:keepLines w:val="0"/>
              <w:widowControl/>
              <w:suppressLineNumbers w:val="0"/>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199.8</w:t>
            </w:r>
          </w:p>
        </w:tc>
        <w:tc>
          <w:tcPr>
            <w:tcW w:w="910" w:type="dxa"/>
            <w:vMerge w:val="continue"/>
            <w:tcBorders>
              <w:left w:val="single" w:color="000000" w:sz="4" w:space="0"/>
              <w:right w:val="single" w:color="000000" w:sz="4" w:space="0"/>
            </w:tcBorders>
            <w:shd w:val="clear" w:color="auto" w:fill="auto"/>
            <w:noWrap w:val="0"/>
            <w:vAlign w:val="center"/>
          </w:tcPr>
          <w:p w14:paraId="0D65CD1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kern w:val="0"/>
                <w:sz w:val="24"/>
                <w:szCs w:val="24"/>
                <w:highlight w:val="none"/>
                <w:lang w:val="en-US" w:eastAsia="zh-CN" w:bidi="ar-SA"/>
              </w:rPr>
            </w:pPr>
          </w:p>
        </w:tc>
      </w:tr>
      <w:tr w14:paraId="7DB2D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195"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5EF84">
            <w:pPr>
              <w:keepNext w:val="0"/>
              <w:keepLines w:val="0"/>
              <w:pageBreakBefore w:val="0"/>
              <w:widowControl/>
              <w:kinsoku/>
              <w:wordWrap/>
              <w:overflowPunct/>
              <w:topLinePunct w:val="0"/>
              <w:autoSpaceDE/>
              <w:autoSpaceDN/>
              <w:bidi w:val="0"/>
              <w:adjustRightInd/>
              <w:snapToGrid/>
              <w:spacing w:line="320" w:lineRule="exact"/>
              <w:ind w:firstLine="720" w:firstLineChars="300"/>
              <w:jc w:val="left"/>
              <w:rPr>
                <w:rFonts w:hint="default" w:ascii="Times New Roman" w:hAnsi="Times New Roman" w:eastAsia="方正仿宋_GBK" w:cs="Times New Roman"/>
                <w:color w:val="auto"/>
                <w:kern w:val="0"/>
                <w:sz w:val="24"/>
                <w:szCs w:val="24"/>
                <w:highlight w:val="none"/>
                <w:lang w:val="en-US" w:eastAsia="zh-CN" w:bidi="ar-SA"/>
              </w:rPr>
            </w:pPr>
            <w:r>
              <w:rPr>
                <w:rFonts w:hint="eastAsia" w:ascii="Times New Roman" w:hAnsi="Times New Roman" w:eastAsia="方正仿宋_GBK" w:cs="Times New Roman"/>
                <w:color w:val="auto"/>
                <w:kern w:val="0"/>
                <w:sz w:val="24"/>
                <w:szCs w:val="24"/>
                <w:highlight w:val="none"/>
                <w:lang w:val="en-US" w:eastAsia="zh-CN" w:bidi="ar-SA"/>
              </w:rPr>
              <w:t>备注：所有报价需在此表限价范围内下浮。</w:t>
            </w:r>
          </w:p>
        </w:tc>
      </w:tr>
    </w:tbl>
    <w:p w14:paraId="01CAEC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0"/>
          <w:sz w:val="32"/>
          <w:szCs w:val="32"/>
          <w:lang w:val="en-US" w:eastAsia="zh-CN" w:bidi="ar"/>
        </w:rPr>
        <w:t>★报价为</w:t>
      </w:r>
      <w:r>
        <w:rPr>
          <w:rStyle w:val="6"/>
          <w:rFonts w:hint="default" w:ascii="Times New Roman" w:hAnsi="Times New Roman" w:eastAsia="方正仿宋_GBK" w:cs="Times New Roman"/>
          <w:b w:val="0"/>
          <w:bCs w:val="0"/>
          <w:color w:val="000000"/>
          <w:kern w:val="0"/>
          <w:sz w:val="32"/>
          <w:szCs w:val="32"/>
          <w:lang w:val="en-US" w:eastAsia="zh-CN" w:bidi="ar"/>
        </w:rPr>
        <w:t>一次性全包价</w:t>
      </w:r>
      <w:r>
        <w:rPr>
          <w:rFonts w:hint="default" w:ascii="Times New Roman" w:hAnsi="Times New Roman" w:eastAsia="方正仿宋_GBK" w:cs="Times New Roman"/>
          <w:b w:val="0"/>
          <w:bCs w:val="0"/>
          <w:color w:val="000000"/>
          <w:kern w:val="0"/>
          <w:sz w:val="32"/>
          <w:szCs w:val="32"/>
          <w:lang w:val="en-US" w:eastAsia="zh-CN" w:bidi="ar"/>
        </w:rPr>
        <w:t>，包含货物、运输、装卸、安装调试、税费、质保、售后等全部费用，采购人不另付费。</w:t>
      </w:r>
    </w:p>
    <w:p w14:paraId="2ABBEA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方正黑体_GBK" w:cs="Times New Roman"/>
          <w:b w:val="0"/>
          <w:bCs w:val="0"/>
          <w:color w:val="000000"/>
          <w:sz w:val="32"/>
          <w:szCs w:val="32"/>
        </w:rPr>
      </w:pPr>
      <w:r>
        <w:rPr>
          <w:rFonts w:hint="eastAsia" w:ascii="Times New Roman" w:hAnsi="Times New Roman" w:eastAsia="方正黑体_GBK" w:cs="Times New Roman"/>
          <w:b w:val="0"/>
          <w:bCs w:val="0"/>
          <w:color w:val="000000"/>
          <w:sz w:val="32"/>
          <w:szCs w:val="32"/>
          <w:lang w:val="en-US" w:eastAsia="zh-CN"/>
        </w:rPr>
        <w:t>二</w:t>
      </w:r>
      <w:r>
        <w:rPr>
          <w:rFonts w:hint="default" w:ascii="Times New Roman" w:hAnsi="Times New Roman" w:eastAsia="方正黑体_GBK" w:cs="Times New Roman"/>
          <w:b w:val="0"/>
          <w:bCs w:val="0"/>
          <w:color w:val="000000"/>
          <w:sz w:val="32"/>
          <w:szCs w:val="32"/>
        </w:rPr>
        <w:t>、供应商资格要求</w:t>
      </w:r>
    </w:p>
    <w:p w14:paraId="6D86B3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sz w:val="32"/>
          <w:szCs w:val="32"/>
        </w:rPr>
        <w:t>具有独立承担民事责任的能力，提供三证合一营业执照；</w:t>
      </w:r>
    </w:p>
    <w:p w14:paraId="6B9F63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sz w:val="32"/>
          <w:szCs w:val="32"/>
        </w:rPr>
        <w:t>具有良好的商业信誉和健全的财务会计制度；</w:t>
      </w:r>
    </w:p>
    <w:p w14:paraId="6875B7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sz w:val="32"/>
          <w:szCs w:val="32"/>
        </w:rPr>
        <w:t>具备履行合同所必需的设备、专业人员及技术能力；</w:t>
      </w:r>
    </w:p>
    <w:p w14:paraId="0FABA6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sz w:val="32"/>
          <w:szCs w:val="32"/>
        </w:rPr>
        <w:t>具有依法缴纳税收和社会保障资金的良好记录；</w:t>
      </w:r>
    </w:p>
    <w:p w14:paraId="7F8C47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sz w:val="32"/>
          <w:szCs w:val="32"/>
        </w:rPr>
        <w:t>近3年无重大违法记录，未被列入“信用中国”网站、政府采购网失信名单；</w:t>
      </w:r>
    </w:p>
    <w:p w14:paraId="191E5A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sz w:val="32"/>
          <w:szCs w:val="32"/>
        </w:rPr>
        <w:t>符合法律、行政法规规定的其他条件。</w:t>
      </w:r>
    </w:p>
    <w:p w14:paraId="0F41CF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方正黑体_GBK" w:cs="Times New Roman"/>
          <w:b w:val="0"/>
          <w:bCs w:val="0"/>
          <w:color w:val="000000"/>
          <w:sz w:val="32"/>
          <w:szCs w:val="32"/>
        </w:rPr>
      </w:pPr>
      <w:r>
        <w:rPr>
          <w:rFonts w:hint="eastAsia" w:ascii="Times New Roman" w:hAnsi="Times New Roman" w:eastAsia="方正黑体_GBK" w:cs="Times New Roman"/>
          <w:b w:val="0"/>
          <w:bCs w:val="0"/>
          <w:color w:val="000000"/>
          <w:sz w:val="32"/>
          <w:szCs w:val="32"/>
          <w:lang w:val="en-US" w:eastAsia="zh-CN"/>
        </w:rPr>
        <w:t>三</w:t>
      </w:r>
      <w:r>
        <w:rPr>
          <w:rFonts w:hint="default" w:ascii="Times New Roman" w:hAnsi="Times New Roman" w:eastAsia="方正黑体_GBK" w:cs="Times New Roman"/>
          <w:b w:val="0"/>
          <w:bCs w:val="0"/>
          <w:color w:val="000000"/>
          <w:sz w:val="32"/>
          <w:szCs w:val="32"/>
        </w:rPr>
        <w:t>、报价文件递交</w:t>
      </w:r>
    </w:p>
    <w:p w14:paraId="33B3D8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360" w:leftChars="0" w:right="0" w:rightChars="0" w:firstLine="960" w:firstLineChars="300"/>
        <w:jc w:val="lef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lang w:val="en-US" w:eastAsia="zh-CN"/>
        </w:rPr>
        <w:t>1、</w:t>
      </w:r>
      <w:r>
        <w:rPr>
          <w:rFonts w:hint="default" w:ascii="Times New Roman" w:hAnsi="Times New Roman" w:eastAsia="方正仿宋_GBK" w:cs="Times New Roman"/>
          <w:b w:val="0"/>
          <w:bCs w:val="0"/>
          <w:color w:val="000000"/>
          <w:sz w:val="32"/>
          <w:szCs w:val="32"/>
        </w:rPr>
        <w:t>递交截止：</w:t>
      </w:r>
      <w:r>
        <w:rPr>
          <w:rStyle w:val="6"/>
          <w:rFonts w:hint="default" w:ascii="Times New Roman" w:hAnsi="Times New Roman" w:eastAsia="方正仿宋_GBK" w:cs="Times New Roman"/>
          <w:b w:val="0"/>
          <w:bCs w:val="0"/>
          <w:color w:val="000000"/>
          <w:sz w:val="32"/>
          <w:szCs w:val="32"/>
          <w:lang w:val="en-US" w:eastAsia="zh-CN"/>
        </w:rPr>
        <w:t>2026年5月</w:t>
      </w:r>
      <w:r>
        <w:rPr>
          <w:rStyle w:val="6"/>
          <w:rFonts w:hint="eastAsia" w:ascii="Times New Roman" w:hAnsi="Times New Roman" w:eastAsia="方正仿宋_GBK" w:cs="Times New Roman"/>
          <w:b w:val="0"/>
          <w:bCs w:val="0"/>
          <w:color w:val="000000"/>
          <w:sz w:val="32"/>
          <w:szCs w:val="32"/>
          <w:lang w:val="en-US" w:eastAsia="zh-CN"/>
        </w:rPr>
        <w:t>11</w:t>
      </w:r>
      <w:r>
        <w:rPr>
          <w:rStyle w:val="6"/>
          <w:rFonts w:hint="default" w:ascii="Times New Roman" w:hAnsi="Times New Roman" w:eastAsia="方正仿宋_GBK" w:cs="Times New Roman"/>
          <w:b w:val="0"/>
          <w:bCs w:val="0"/>
          <w:color w:val="000000"/>
          <w:sz w:val="32"/>
          <w:szCs w:val="32"/>
          <w:lang w:val="en-US" w:eastAsia="zh-CN"/>
        </w:rPr>
        <w:t>日上午10：00</w:t>
      </w:r>
      <w:r>
        <w:rPr>
          <w:rFonts w:hint="default" w:ascii="Times New Roman" w:hAnsi="Times New Roman" w:eastAsia="方正仿宋_GBK" w:cs="Times New Roman"/>
          <w:b w:val="0"/>
          <w:bCs w:val="0"/>
          <w:color w:val="000000"/>
          <w:sz w:val="32"/>
          <w:szCs w:val="32"/>
        </w:rPr>
        <w:t>（北京时间，逾期拒收）</w:t>
      </w:r>
    </w:p>
    <w:p w14:paraId="5EE5C57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360" w:leftChars="0" w:right="0" w:rightChars="0" w:firstLine="960" w:firstLineChars="300"/>
        <w:jc w:val="left"/>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w:t>
      </w:r>
      <w:r>
        <w:rPr>
          <w:rFonts w:hint="default" w:ascii="Times New Roman" w:hAnsi="Times New Roman" w:eastAsia="方正仿宋_GBK" w:cs="Times New Roman"/>
          <w:b w:val="0"/>
          <w:bCs w:val="0"/>
          <w:color w:val="000000"/>
          <w:sz w:val="32"/>
          <w:szCs w:val="32"/>
        </w:rPr>
        <w:t>递交地点：</w:t>
      </w:r>
      <w:r>
        <w:rPr>
          <w:rFonts w:hint="default" w:ascii="Times New Roman" w:hAnsi="Times New Roman" w:eastAsia="方正仿宋_GBK" w:cs="Times New Roman"/>
          <w:b w:val="0"/>
          <w:bCs w:val="0"/>
          <w:color w:val="000000"/>
          <w:sz w:val="32"/>
          <w:szCs w:val="32"/>
          <w:lang w:val="en-US" w:eastAsia="zh-CN"/>
        </w:rPr>
        <w:t>重庆日报报业集团文化会展有限公司会议室</w:t>
      </w:r>
    </w:p>
    <w:p w14:paraId="0A2B4B0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360" w:leftChars="0" w:right="0" w:rightChars="0" w:firstLine="960" w:firstLineChars="300"/>
        <w:jc w:val="lef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lang w:val="en-US" w:eastAsia="zh-CN"/>
        </w:rPr>
        <w:t>3、</w:t>
      </w:r>
      <w:r>
        <w:rPr>
          <w:rFonts w:hint="default" w:ascii="Times New Roman" w:hAnsi="Times New Roman" w:eastAsia="方正仿宋_GBK" w:cs="Times New Roman"/>
          <w:b w:val="0"/>
          <w:bCs w:val="0"/>
          <w:color w:val="000000"/>
          <w:sz w:val="32"/>
          <w:szCs w:val="32"/>
        </w:rPr>
        <w:t>递交要求：</w:t>
      </w:r>
      <w:r>
        <w:rPr>
          <w:rStyle w:val="6"/>
          <w:rFonts w:hint="default" w:ascii="Times New Roman" w:hAnsi="Times New Roman" w:eastAsia="方正仿宋_GBK" w:cs="Times New Roman"/>
          <w:b w:val="0"/>
          <w:bCs w:val="0"/>
          <w:color w:val="000000"/>
          <w:sz w:val="32"/>
          <w:szCs w:val="32"/>
        </w:rPr>
        <w:t>密封纸质文件</w:t>
      </w:r>
      <w:r>
        <w:rPr>
          <w:rFonts w:hint="default" w:ascii="Times New Roman" w:hAnsi="Times New Roman" w:eastAsia="方正仿宋_GBK" w:cs="Times New Roman"/>
          <w:b w:val="0"/>
          <w:bCs w:val="0"/>
          <w:color w:val="000000"/>
          <w:sz w:val="32"/>
          <w:szCs w:val="32"/>
        </w:rPr>
        <w:t>，封面注明项目名称、供应商名称并加盖公章</w:t>
      </w:r>
    </w:p>
    <w:p w14:paraId="1858D3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360" w:leftChars="0" w:right="0" w:rightChars="0" w:firstLine="640" w:firstLineChars="200"/>
        <w:jc w:val="lef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报价文件组成：</w:t>
      </w:r>
    </w:p>
    <w:p w14:paraId="5A1E859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360" w:leftChars="0" w:right="0" w:rightChars="0" w:firstLine="640" w:firstLineChars="200"/>
        <w:jc w:val="lef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报价函（含税总价，加盖公章）</w:t>
      </w:r>
    </w:p>
    <w:p w14:paraId="6AF761B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360" w:leftChars="0" w:right="0" w:rightChars="0" w:firstLine="640" w:firstLineChars="200"/>
        <w:jc w:val="lef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营业执照复印件、法人身份证、授权委托书（如需）</w:t>
      </w:r>
    </w:p>
    <w:p w14:paraId="43A57B5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360" w:leftChars="0" w:right="0" w:rightChars="0" w:firstLine="640" w:firstLineChars="200"/>
        <w:jc w:val="lef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信用中国/政府采购网无失信记录查询截图</w:t>
      </w:r>
    </w:p>
    <w:p w14:paraId="529574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方正黑体_GBK" w:cs="Times New Roman"/>
          <w:b w:val="0"/>
          <w:bCs w:val="0"/>
          <w:color w:val="000000"/>
          <w:sz w:val="32"/>
          <w:szCs w:val="32"/>
        </w:rPr>
      </w:pPr>
      <w:r>
        <w:rPr>
          <w:rFonts w:hint="eastAsia" w:ascii="Times New Roman" w:hAnsi="Times New Roman" w:eastAsia="方正黑体_GBK" w:cs="Times New Roman"/>
          <w:b w:val="0"/>
          <w:bCs w:val="0"/>
          <w:color w:val="000000"/>
          <w:sz w:val="32"/>
          <w:szCs w:val="32"/>
          <w:lang w:val="en-US" w:eastAsia="zh-CN"/>
        </w:rPr>
        <w:t>四</w:t>
      </w:r>
      <w:r>
        <w:rPr>
          <w:rFonts w:hint="default" w:ascii="Times New Roman" w:hAnsi="Times New Roman" w:eastAsia="方正黑体_GBK" w:cs="Times New Roman"/>
          <w:b w:val="0"/>
          <w:bCs w:val="0"/>
          <w:color w:val="000000"/>
          <w:sz w:val="32"/>
          <w:szCs w:val="32"/>
        </w:rPr>
        <w:t>、评审办法</w:t>
      </w:r>
    </w:p>
    <w:p w14:paraId="35A637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val="0"/>
          <w:color w:val="000000"/>
          <w:kern w:val="0"/>
          <w:sz w:val="32"/>
          <w:szCs w:val="32"/>
          <w:lang w:val="en-US" w:eastAsia="zh-CN" w:bidi="ar"/>
        </w:rPr>
        <w:t>本次</w:t>
      </w:r>
      <w:r>
        <w:rPr>
          <w:rFonts w:hint="eastAsia" w:ascii="Times New Roman" w:hAnsi="Times New Roman" w:eastAsia="方正仿宋_GBK" w:cs="Times New Roman"/>
          <w:b w:val="0"/>
          <w:bCs w:val="0"/>
          <w:color w:val="000000"/>
          <w:kern w:val="0"/>
          <w:sz w:val="32"/>
          <w:szCs w:val="32"/>
          <w:lang w:val="en-US" w:eastAsia="zh-CN" w:bidi="ar"/>
        </w:rPr>
        <w:t>询价</w:t>
      </w:r>
      <w:r>
        <w:rPr>
          <w:rFonts w:hint="default" w:ascii="Times New Roman" w:hAnsi="Times New Roman" w:eastAsia="方正仿宋_GBK" w:cs="Times New Roman"/>
          <w:b w:val="0"/>
          <w:bCs w:val="0"/>
          <w:color w:val="000000"/>
          <w:kern w:val="0"/>
          <w:sz w:val="32"/>
          <w:szCs w:val="32"/>
          <w:lang w:val="en-US" w:eastAsia="zh-CN" w:bidi="ar"/>
        </w:rPr>
        <w:t>采购采用最低价成交法。在完全满足资格要求、技术标准及服务要求的前提下，以有效最低报价的供应商为成交供应商</w:t>
      </w:r>
      <w:r>
        <w:rPr>
          <w:rFonts w:hint="eastAsia" w:ascii="Times New Roman" w:hAnsi="Times New Roman" w:eastAsia="方正仿宋_GBK" w:cs="Times New Roman"/>
          <w:b w:val="0"/>
          <w:bCs w:val="0"/>
          <w:color w:val="000000"/>
          <w:kern w:val="0"/>
          <w:sz w:val="32"/>
          <w:szCs w:val="32"/>
          <w:lang w:val="en-US" w:eastAsia="zh-CN" w:bidi="ar"/>
        </w:rPr>
        <w:t>并签订相关协议</w:t>
      </w:r>
      <w:r>
        <w:rPr>
          <w:rFonts w:hint="default" w:ascii="Times New Roman" w:hAnsi="Times New Roman" w:eastAsia="方正仿宋_GBK" w:cs="Times New Roman"/>
          <w:b w:val="0"/>
          <w:bCs w:val="0"/>
          <w:color w:val="000000"/>
          <w:kern w:val="0"/>
          <w:sz w:val="32"/>
          <w:szCs w:val="32"/>
          <w:lang w:val="en-US" w:eastAsia="zh-CN" w:bidi="ar"/>
        </w:rPr>
        <w:t>；若报价相同，以质保期更长或交货期更短的供应商优先成交</w:t>
      </w:r>
      <w:r>
        <w:rPr>
          <w:rFonts w:hint="eastAsia" w:ascii="Times New Roman" w:hAnsi="Times New Roman" w:eastAsia="方正仿宋_GBK" w:cs="Times New Roman"/>
          <w:b w:val="0"/>
          <w:bCs w:val="0"/>
          <w:color w:val="000000"/>
          <w:kern w:val="0"/>
          <w:sz w:val="32"/>
          <w:szCs w:val="32"/>
          <w:lang w:val="en-US" w:eastAsia="zh-CN" w:bidi="ar"/>
        </w:rPr>
        <w:t>并签订相关协议</w:t>
      </w:r>
      <w:r>
        <w:rPr>
          <w:rFonts w:hint="default" w:ascii="Times New Roman" w:hAnsi="Times New Roman" w:eastAsia="方正仿宋_GBK" w:cs="Times New Roman"/>
          <w:b w:val="0"/>
          <w:bCs w:val="0"/>
          <w:color w:val="000000"/>
          <w:kern w:val="0"/>
          <w:sz w:val="32"/>
          <w:szCs w:val="32"/>
          <w:lang w:val="en-US" w:eastAsia="zh-CN" w:bidi="ar"/>
        </w:rPr>
        <w:t>。</w:t>
      </w:r>
    </w:p>
    <w:p w14:paraId="31B50B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textAlignment w:val="auto"/>
        <w:rPr>
          <w:rFonts w:hint="default" w:ascii="Times New Roman" w:hAnsi="Times New Roman" w:eastAsia="方正黑体_GBK" w:cs="Times New Roman"/>
          <w:b w:val="0"/>
          <w:bCs w:val="0"/>
          <w:color w:val="000000"/>
          <w:sz w:val="32"/>
          <w:szCs w:val="32"/>
        </w:rPr>
      </w:pPr>
      <w:r>
        <w:rPr>
          <w:rFonts w:hint="eastAsia" w:ascii="Times New Roman" w:hAnsi="Times New Roman" w:eastAsia="方正黑体_GBK" w:cs="Times New Roman"/>
          <w:b w:val="0"/>
          <w:bCs w:val="0"/>
          <w:color w:val="000000"/>
          <w:sz w:val="32"/>
          <w:szCs w:val="32"/>
          <w:lang w:val="en-US" w:eastAsia="zh-CN"/>
        </w:rPr>
        <w:t>五</w:t>
      </w:r>
      <w:r>
        <w:rPr>
          <w:rFonts w:hint="default" w:ascii="Times New Roman" w:hAnsi="Times New Roman" w:eastAsia="方正黑体_GBK" w:cs="Times New Roman"/>
          <w:b w:val="0"/>
          <w:bCs w:val="0"/>
          <w:color w:val="000000"/>
          <w:sz w:val="32"/>
          <w:szCs w:val="32"/>
        </w:rPr>
        <w:t>、联系方式</w:t>
      </w:r>
    </w:p>
    <w:p w14:paraId="255CD0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采购人：重庆日报报业集团文化会展有限公司</w:t>
      </w:r>
    </w:p>
    <w:p w14:paraId="62A722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地址：重庆市两江新区同茂大道416号1309室</w:t>
      </w:r>
    </w:p>
    <w:p w14:paraId="3FDFDC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联系人：潘斌</w:t>
      </w:r>
    </w:p>
    <w:p w14:paraId="1E7FE9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电话：17848609119</w:t>
      </w:r>
    </w:p>
    <w:p w14:paraId="302216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imes New Roman" w:hAnsi="Times New Roman" w:eastAsia="方正仿宋_GBK" w:cs="Times New Roman"/>
          <w:color w:val="000000"/>
          <w:sz w:val="32"/>
          <w:szCs w:val="32"/>
        </w:rPr>
      </w:pPr>
    </w:p>
    <w:p w14:paraId="7068F0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imes New Roman" w:hAnsi="Times New Roman" w:eastAsia="方正仿宋_GBK" w:cs="Times New Roman"/>
          <w:color w:val="000000"/>
          <w:sz w:val="32"/>
          <w:szCs w:val="32"/>
        </w:rPr>
      </w:pPr>
    </w:p>
    <w:p w14:paraId="58AC55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imes New Roman" w:hAnsi="Times New Roman" w:eastAsia="方正仿宋_GBK" w:cs="Times New Roman"/>
          <w:color w:val="000000"/>
          <w:sz w:val="32"/>
          <w:szCs w:val="32"/>
        </w:rPr>
      </w:pPr>
    </w:p>
    <w:p w14:paraId="56F76B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imes New Roman" w:hAnsi="Times New Roman" w:eastAsia="方正仿宋_GBK" w:cs="Times New Roman"/>
          <w:color w:val="000000"/>
          <w:sz w:val="32"/>
          <w:szCs w:val="32"/>
        </w:rPr>
      </w:pPr>
    </w:p>
    <w:p w14:paraId="7C1D83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imes New Roman" w:hAnsi="Times New Roman" w:eastAsia="方正仿宋_GBK" w:cs="Times New Roman"/>
          <w:color w:val="000000"/>
          <w:sz w:val="32"/>
          <w:szCs w:val="32"/>
        </w:rPr>
      </w:pPr>
    </w:p>
    <w:p w14:paraId="0895B4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imes New Roman" w:hAnsi="Times New Roman" w:eastAsia="方正仿宋_GBK" w:cs="Times New Roman"/>
          <w:color w:val="000000"/>
          <w:sz w:val="32"/>
          <w:szCs w:val="32"/>
        </w:rPr>
      </w:pPr>
    </w:p>
    <w:p w14:paraId="5A6C20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imes New Roman" w:hAnsi="Times New Roman" w:eastAsia="方正仿宋_GBK" w:cs="Times New Roman"/>
          <w:color w:val="000000"/>
          <w:sz w:val="32"/>
          <w:szCs w:val="32"/>
        </w:rPr>
      </w:pPr>
    </w:p>
    <w:p w14:paraId="596BDACC">
      <w:pPr>
        <w:rPr>
          <w:rFonts w:hint="default" w:ascii="Times New Roman" w:hAnsi="Times New Roman" w:eastAsia="方正仿宋_GBK" w:cs="Times New Roman"/>
          <w:color w:val="000000"/>
          <w:sz w:val="32"/>
          <w:szCs w:val="32"/>
        </w:rPr>
      </w:pPr>
    </w:p>
    <w:p w14:paraId="65B8EC71">
      <w:pPr>
        <w:rPr>
          <w:rFonts w:hint="default" w:ascii="Times New Roman" w:hAnsi="Times New Roman" w:eastAsia="方正仿宋_GBK" w:cs="Times New Roman"/>
          <w:color w:val="000000"/>
          <w:sz w:val="32"/>
          <w:szCs w:val="32"/>
        </w:rPr>
      </w:pPr>
    </w:p>
    <w:p w14:paraId="5CD68ED8">
      <w:pPr>
        <w:rPr>
          <w:rFonts w:hint="default" w:ascii="Times New Roman" w:hAnsi="Times New Roman" w:eastAsia="方正仿宋_GBK" w:cs="Times New Roman"/>
          <w:color w:val="000000"/>
          <w:sz w:val="32"/>
          <w:szCs w:val="32"/>
        </w:rPr>
      </w:pPr>
    </w:p>
    <w:p w14:paraId="69CC07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imes New Roman" w:hAnsi="Times New Roman" w:eastAsia="方正仿宋_GBK" w:cs="Times New Roman"/>
          <w:color w:val="000000"/>
          <w:sz w:val="32"/>
          <w:szCs w:val="32"/>
        </w:rPr>
      </w:pPr>
    </w:p>
    <w:p w14:paraId="71137A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imes New Roman" w:hAnsi="Times New Roman" w:eastAsia="方正仿宋_GBK" w:cs="Times New Roman"/>
          <w:color w:val="000000"/>
          <w:sz w:val="32"/>
          <w:szCs w:val="32"/>
        </w:rPr>
      </w:pPr>
    </w:p>
    <w:p w14:paraId="5C8147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方正仿宋_GBK" w:cs="Times New Roman"/>
          <w:color w:val="000000"/>
          <w:sz w:val="44"/>
          <w:szCs w:val="44"/>
        </w:rPr>
      </w:pPr>
      <w:r>
        <w:rPr>
          <w:rFonts w:hint="default" w:ascii="Times New Roman" w:hAnsi="Times New Roman" w:eastAsia="方正仿宋_GBK" w:cs="Times New Roman"/>
          <w:color w:val="000000"/>
          <w:sz w:val="44"/>
          <w:szCs w:val="44"/>
        </w:rPr>
        <w:t>报价函</w:t>
      </w:r>
    </w:p>
    <w:p w14:paraId="6466DE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val="en-US" w:eastAsia="zh-CN" w:bidi="ar"/>
        </w:rPr>
        <w:t>致：重庆日报报业集团文化会展有限公司</w:t>
      </w:r>
    </w:p>
    <w:p w14:paraId="4EA35E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val="en-US" w:eastAsia="zh-CN" w:bidi="ar"/>
        </w:rPr>
        <w:t>我方已仔细阅读《重庆日报报业集团文化会展有限公司广告物料设计制作安装及服务询价采购公告》全部内容，自愿参与本次报价，现郑重报价如下：</w:t>
      </w:r>
    </w:p>
    <w:p w14:paraId="1582811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7" w:leftChars="133" w:right="0" w:hanging="358" w:hangingChars="112"/>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项目名称：广告物料设计、制作、安装及服务</w:t>
      </w:r>
    </w:p>
    <w:p w14:paraId="612A2C8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7" w:leftChars="133" w:right="0" w:hanging="358" w:hangingChars="112"/>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服务期限：</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kern w:val="0"/>
          <w:sz w:val="32"/>
          <w:szCs w:val="32"/>
          <w:lang w:val="en-US" w:eastAsia="zh-CN" w:bidi="ar"/>
        </w:rPr>
        <w:t>自相关合作协议签订之日起计算</w:t>
      </w:r>
      <w:r>
        <w:rPr>
          <w:rFonts w:hint="default" w:ascii="Times New Roman" w:hAnsi="Times New Roman" w:eastAsia="方正仿宋_GBK" w:cs="Times New Roman"/>
          <w:color w:val="000000"/>
          <w:sz w:val="32"/>
          <w:szCs w:val="32"/>
        </w:rPr>
        <w:t>）</w:t>
      </w:r>
    </w:p>
    <w:p w14:paraId="1E5C304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7" w:leftChars="133" w:right="0" w:hanging="358" w:hangingChars="112"/>
        <w:jc w:val="left"/>
        <w:rPr>
          <w:rFonts w:hint="default" w:ascii="Times New Roman" w:hAnsi="Times New Roman" w:eastAsia="方正仿宋_GBK" w:cs="Times New Roman"/>
          <w:color w:val="000000"/>
          <w:sz w:val="32"/>
          <w:szCs w:val="32"/>
          <w:u w:val="single"/>
        </w:rPr>
      </w:pPr>
      <w:r>
        <w:rPr>
          <w:rFonts w:hint="default" w:ascii="Times New Roman" w:hAnsi="Times New Roman" w:eastAsia="方正仿宋_GBK" w:cs="Times New Roman"/>
          <w:color w:val="000000"/>
          <w:sz w:val="32"/>
          <w:szCs w:val="32"/>
        </w:rPr>
        <w:t>含税总报价：</w:t>
      </w:r>
      <w:r>
        <w:rPr>
          <w:rFonts w:hint="default" w:ascii="Times New Roman" w:hAnsi="Times New Roman" w:eastAsia="方正仿宋_GBK" w:cs="Times New Roman"/>
          <w:color w:val="000000"/>
          <w:sz w:val="32"/>
          <w:szCs w:val="32"/>
          <w:lang w:val="en-US" w:eastAsia="zh-CN"/>
        </w:rPr>
        <w:t>以文件限价下浮</w:t>
      </w:r>
      <w:r>
        <w:rPr>
          <w:rFonts w:hint="eastAsia" w:ascii="Times New Roman" w:hAnsi="Times New Roman" w:eastAsia="方正仿宋_GBK" w:cs="Times New Roman"/>
          <w:color w:val="000000"/>
          <w:sz w:val="32"/>
          <w:szCs w:val="32"/>
          <w:u w:val="single"/>
          <w:lang w:val="en-US" w:eastAsia="zh-CN"/>
        </w:rPr>
        <w:t xml:space="preserve">       </w:t>
      </w:r>
    </w:p>
    <w:p w14:paraId="6549863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7" w:leftChars="133" w:right="0" w:hanging="358" w:hangingChars="112"/>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质保期限：________年（≥1年）</w:t>
      </w:r>
    </w:p>
    <w:p w14:paraId="286451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7" w:leftChars="133" w:right="0" w:hanging="358" w:hangingChars="112"/>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val="en-US" w:eastAsia="zh-CN" w:bidi="ar"/>
        </w:rPr>
        <w:t>我方承诺：</w:t>
      </w:r>
    </w:p>
    <w:p w14:paraId="2E6B7CF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7" w:leftChars="133" w:right="0" w:hanging="358" w:hangingChars="112"/>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完全满足本询价公告所列资格、技术、服务全部要求；</w:t>
      </w:r>
    </w:p>
    <w:p w14:paraId="56DF643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7" w:leftChars="133" w:right="0" w:hanging="358" w:hangingChars="112"/>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报价真实有效，含税、含运输、安装、拆卸、售后维护等全部费用，无额外加价；</w:t>
      </w:r>
    </w:p>
    <w:p w14:paraId="77E1E08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7" w:leftChars="133" w:right="0" w:hanging="358" w:hangingChars="112"/>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严格按照甲方要求及国家规范完成设计、制作、安装等服务，保证质量与安全</w:t>
      </w:r>
      <w:r>
        <w:rPr>
          <w:rFonts w:hint="eastAsia" w:ascii="Times New Roman" w:hAnsi="Times New Roman" w:eastAsia="方正仿宋_GBK" w:cs="Times New Roman"/>
          <w:color w:val="000000"/>
          <w:sz w:val="32"/>
          <w:szCs w:val="32"/>
          <w:lang w:val="en-US" w:eastAsia="zh-CN"/>
        </w:rPr>
        <w:t>。</w:t>
      </w:r>
    </w:p>
    <w:p w14:paraId="6ABF3B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textAlignment w:val="auto"/>
        <w:rPr>
          <w:rFonts w:hint="eastAsia" w:ascii="Times New Roman" w:hAnsi="Times New Roman" w:eastAsia="方正仿宋_GBK" w:cs="Times New Roman"/>
          <w:b w:val="0"/>
          <w:bCs w:val="0"/>
          <w:color w:val="000000"/>
          <w:kern w:val="0"/>
          <w:sz w:val="32"/>
          <w:szCs w:val="32"/>
          <w:u w:val="single"/>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供应商（盖章）：</w:t>
      </w:r>
      <w:r>
        <w:rPr>
          <w:rFonts w:hint="eastAsia" w:ascii="Times New Roman" w:hAnsi="Times New Roman" w:eastAsia="方正仿宋_GBK" w:cs="Times New Roman"/>
          <w:b w:val="0"/>
          <w:bCs w:val="0"/>
          <w:color w:val="000000"/>
          <w:kern w:val="0"/>
          <w:sz w:val="32"/>
          <w:szCs w:val="32"/>
          <w:u w:val="single"/>
          <w:lang w:val="en-US" w:eastAsia="zh-CN" w:bidi="ar"/>
        </w:rPr>
        <w:t xml:space="preserve">                    </w:t>
      </w:r>
    </w:p>
    <w:p w14:paraId="58A370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textAlignment w:val="auto"/>
        <w:rPr>
          <w:rFonts w:hint="eastAsia" w:ascii="Times New Roman" w:hAnsi="Times New Roman" w:eastAsia="方正仿宋_GBK" w:cs="Times New Roman"/>
          <w:b w:val="0"/>
          <w:bCs w:val="0"/>
          <w:color w:val="000000"/>
          <w:kern w:val="0"/>
          <w:sz w:val="32"/>
          <w:szCs w:val="32"/>
          <w:u w:val="single"/>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法定代表人/授权代表（签字）：</w:t>
      </w:r>
      <w:r>
        <w:rPr>
          <w:rFonts w:hint="eastAsia" w:ascii="Times New Roman" w:hAnsi="Times New Roman" w:eastAsia="方正仿宋_GBK" w:cs="Times New Roman"/>
          <w:b w:val="0"/>
          <w:bCs w:val="0"/>
          <w:color w:val="000000"/>
          <w:kern w:val="0"/>
          <w:sz w:val="32"/>
          <w:szCs w:val="32"/>
          <w:u w:val="single"/>
          <w:lang w:val="en-US" w:eastAsia="zh-CN" w:bidi="ar"/>
        </w:rPr>
        <w:t xml:space="preserve">           </w:t>
      </w:r>
    </w:p>
    <w:p w14:paraId="194584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textAlignment w:val="auto"/>
        <w:rPr>
          <w:rFonts w:hint="eastAsia" w:ascii="Times New Roman" w:hAnsi="Times New Roman" w:eastAsia="方正仿宋_GBK" w:cs="Times New Roman"/>
          <w:b w:val="0"/>
          <w:bCs w:val="0"/>
          <w:color w:val="000000"/>
          <w:kern w:val="0"/>
          <w:sz w:val="32"/>
          <w:szCs w:val="32"/>
          <w:u w:val="single"/>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联系电话：</w:t>
      </w:r>
      <w:r>
        <w:rPr>
          <w:rFonts w:hint="eastAsia" w:ascii="Times New Roman" w:hAnsi="Times New Roman" w:eastAsia="方正仿宋_GBK" w:cs="Times New Roman"/>
          <w:b w:val="0"/>
          <w:bCs w:val="0"/>
          <w:color w:val="000000"/>
          <w:kern w:val="0"/>
          <w:sz w:val="32"/>
          <w:szCs w:val="32"/>
          <w:u w:val="single"/>
          <w:lang w:val="en-US" w:eastAsia="zh-CN" w:bidi="ar"/>
        </w:rPr>
        <w:t xml:space="preserve">            </w:t>
      </w:r>
    </w:p>
    <w:p w14:paraId="34212C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日期：</w:t>
      </w:r>
      <w:r>
        <w:rPr>
          <w:rFonts w:hint="eastAsia" w:ascii="Times New Roman" w:hAnsi="Times New Roman" w:eastAsia="方正仿宋_GBK" w:cs="Times New Roman"/>
          <w:b w:val="0"/>
          <w:bCs w:val="0"/>
          <w:color w:val="000000"/>
          <w:kern w:val="0"/>
          <w:sz w:val="32"/>
          <w:szCs w:val="32"/>
          <w:u w:val="single"/>
          <w:lang w:val="en-US" w:eastAsia="zh-CN" w:bidi="ar"/>
        </w:rPr>
        <w:t xml:space="preserve">      </w:t>
      </w:r>
      <w:r>
        <w:rPr>
          <w:rFonts w:hint="default" w:ascii="Times New Roman" w:hAnsi="Times New Roman" w:eastAsia="方正仿宋_GBK" w:cs="Times New Roman"/>
          <w:b w:val="0"/>
          <w:bCs w:val="0"/>
          <w:color w:val="000000"/>
          <w:kern w:val="0"/>
          <w:sz w:val="32"/>
          <w:szCs w:val="32"/>
          <w:lang w:val="en-US" w:eastAsia="zh-CN" w:bidi="ar"/>
        </w:rPr>
        <w:t>年</w:t>
      </w:r>
      <w:r>
        <w:rPr>
          <w:rFonts w:hint="eastAsia" w:ascii="Times New Roman" w:hAnsi="Times New Roman" w:eastAsia="方正仿宋_GBK" w:cs="Times New Roman"/>
          <w:b w:val="0"/>
          <w:bCs w:val="0"/>
          <w:color w:val="000000"/>
          <w:kern w:val="0"/>
          <w:sz w:val="32"/>
          <w:szCs w:val="32"/>
          <w:u w:val="single"/>
          <w:lang w:val="en-US" w:eastAsia="zh-CN" w:bidi="ar"/>
        </w:rPr>
        <w:t xml:space="preserve">    </w:t>
      </w:r>
      <w:r>
        <w:rPr>
          <w:rFonts w:hint="default" w:ascii="Times New Roman" w:hAnsi="Times New Roman" w:eastAsia="方正仿宋_GBK" w:cs="Times New Roman"/>
          <w:b w:val="0"/>
          <w:bCs w:val="0"/>
          <w:color w:val="000000"/>
          <w:kern w:val="0"/>
          <w:sz w:val="32"/>
          <w:szCs w:val="32"/>
          <w:lang w:val="en-US" w:eastAsia="zh-CN" w:bidi="ar"/>
        </w:rPr>
        <w:t>月</w:t>
      </w:r>
      <w:r>
        <w:rPr>
          <w:rFonts w:hint="eastAsia" w:ascii="Times New Roman" w:hAnsi="Times New Roman" w:eastAsia="方正仿宋_GBK" w:cs="Times New Roman"/>
          <w:b w:val="0"/>
          <w:bCs w:val="0"/>
          <w:color w:val="000000"/>
          <w:kern w:val="0"/>
          <w:sz w:val="32"/>
          <w:szCs w:val="32"/>
          <w:u w:val="single"/>
          <w:lang w:val="en-US" w:eastAsia="zh-CN" w:bidi="ar"/>
        </w:rPr>
        <w:t xml:space="preserve">    </w:t>
      </w:r>
      <w:r>
        <w:rPr>
          <w:rFonts w:hint="default" w:ascii="Times New Roman" w:hAnsi="Times New Roman" w:eastAsia="方正仿宋_GBK" w:cs="Times New Roman"/>
          <w:b w:val="0"/>
          <w:bCs w:val="0"/>
          <w:color w:val="000000"/>
          <w:kern w:val="0"/>
          <w:sz w:val="32"/>
          <w:szCs w:val="32"/>
          <w:lang w:val="en-US" w:eastAsia="zh-CN" w:bidi="ar"/>
        </w:rPr>
        <w:t>日</w:t>
      </w:r>
    </w:p>
    <w:p w14:paraId="5B6449C3">
      <w:pPr>
        <w:rPr>
          <w:rFonts w:hint="default" w:ascii="Times New Roman" w:hAnsi="Times New Roman" w:eastAsia="方正仿宋_GBK" w:cs="Times New Roman"/>
          <w:color w:val="000000"/>
          <w:kern w:val="0"/>
          <w:sz w:val="32"/>
          <w:szCs w:val="32"/>
          <w:lang w:val="en-US" w:eastAsia="zh-CN" w:bidi="ar"/>
        </w:rPr>
      </w:pPr>
    </w:p>
    <w:p w14:paraId="18F4FF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方正仿宋_GBK" w:cs="Times New Roman"/>
          <w:color w:val="000000"/>
          <w:sz w:val="44"/>
          <w:szCs w:val="44"/>
        </w:rPr>
      </w:pPr>
      <w:r>
        <w:rPr>
          <w:rFonts w:hint="default" w:ascii="Times New Roman" w:hAnsi="Times New Roman" w:eastAsia="方正仿宋_GBK" w:cs="Times New Roman"/>
          <w:color w:val="000000"/>
          <w:sz w:val="44"/>
          <w:szCs w:val="44"/>
        </w:rPr>
        <w:t>无重大违法记录声明函</w:t>
      </w:r>
    </w:p>
    <w:p w14:paraId="7C127E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方正仿宋_GBK" w:cs="Times New Roman"/>
          <w:color w:val="000000"/>
          <w:kern w:val="0"/>
          <w:sz w:val="32"/>
          <w:szCs w:val="32"/>
          <w:lang w:val="en-US" w:eastAsia="zh-CN" w:bidi="ar"/>
        </w:rPr>
      </w:pPr>
    </w:p>
    <w:p w14:paraId="12BAAB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val="en-US" w:eastAsia="zh-CN" w:bidi="ar"/>
        </w:rPr>
        <w:t>致：重庆日报报业集团文化会展有限公司</w:t>
      </w:r>
    </w:p>
    <w:p w14:paraId="08DBC3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val="en-US" w:eastAsia="zh-CN" w:bidi="ar"/>
        </w:rPr>
        <w:t>本单位郑重声明：近3年内在经营活动中没有重大违法记录，未因违法经营受到刑事处罚或者责令停产停业、吊销许可证或者执照、较大数额罚款等行政处罚；未被列入“信用中国”网站失信被执行人、重大税收违法失信主体名单，未被列入政府采购严重违法失信行为记录名单。</w:t>
      </w:r>
    </w:p>
    <w:p w14:paraId="2B345A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上述声明内容真实、准确、有效，如有虚假，愿承担一切法律责任及取消报价/成交资格后果。</w:t>
      </w:r>
    </w:p>
    <w:p w14:paraId="546A89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default" w:ascii="Times New Roman" w:hAnsi="Times New Roman" w:eastAsia="方正仿宋_GBK" w:cs="Times New Roman"/>
          <w:color w:val="000000"/>
          <w:kern w:val="0"/>
          <w:sz w:val="32"/>
          <w:szCs w:val="32"/>
          <w:lang w:val="en-US" w:eastAsia="zh-CN" w:bidi="ar"/>
        </w:rPr>
      </w:pPr>
    </w:p>
    <w:p w14:paraId="10AD71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jc w:val="left"/>
        <w:textAlignment w:val="auto"/>
        <w:rPr>
          <w:rFonts w:hint="eastAsia" w:ascii="Times New Roman" w:hAnsi="Times New Roman" w:eastAsia="方正仿宋_GBK" w:cs="Times New Roman"/>
          <w:color w:val="000000"/>
          <w:kern w:val="0"/>
          <w:sz w:val="32"/>
          <w:szCs w:val="32"/>
          <w:u w:val="single"/>
          <w:lang w:val="en-US" w:eastAsia="zh-CN" w:bidi="ar"/>
        </w:rPr>
      </w:pPr>
      <w:r>
        <w:rPr>
          <w:rFonts w:hint="default" w:ascii="Times New Roman" w:hAnsi="Times New Roman" w:eastAsia="方正仿宋_GBK" w:cs="Times New Roman"/>
          <w:color w:val="000000"/>
          <w:kern w:val="0"/>
          <w:sz w:val="32"/>
          <w:szCs w:val="32"/>
          <w:lang w:val="en-US" w:eastAsia="zh-CN" w:bidi="ar"/>
        </w:rPr>
        <w:t>供应商（盖章）：</w:t>
      </w:r>
      <w:r>
        <w:rPr>
          <w:rFonts w:hint="eastAsia" w:ascii="Times New Roman" w:hAnsi="Times New Roman" w:eastAsia="方正仿宋_GBK" w:cs="Times New Roman"/>
          <w:color w:val="000000"/>
          <w:kern w:val="0"/>
          <w:sz w:val="32"/>
          <w:szCs w:val="32"/>
          <w:u w:val="single"/>
          <w:lang w:val="en-US" w:eastAsia="zh-CN" w:bidi="ar"/>
        </w:rPr>
        <w:t xml:space="preserve">             </w:t>
      </w:r>
    </w:p>
    <w:p w14:paraId="10C115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jc w:val="left"/>
        <w:textAlignment w:val="auto"/>
        <w:rPr>
          <w:rFonts w:hint="eastAsia" w:ascii="Times New Roman" w:hAnsi="Times New Roman" w:eastAsia="方正仿宋_GBK" w:cs="Times New Roman"/>
          <w:color w:val="000000"/>
          <w:kern w:val="0"/>
          <w:sz w:val="32"/>
          <w:szCs w:val="32"/>
          <w:u w:val="single"/>
          <w:lang w:val="en-US" w:eastAsia="zh-CN" w:bidi="ar"/>
        </w:rPr>
      </w:pPr>
      <w:r>
        <w:rPr>
          <w:rFonts w:hint="default" w:ascii="Times New Roman" w:hAnsi="Times New Roman" w:eastAsia="方正仿宋_GBK" w:cs="Times New Roman"/>
          <w:color w:val="000000"/>
          <w:kern w:val="0"/>
          <w:sz w:val="32"/>
          <w:szCs w:val="32"/>
          <w:lang w:val="en-US" w:eastAsia="zh-CN" w:bidi="ar"/>
        </w:rPr>
        <w:t>法定代表人（签字）：</w:t>
      </w:r>
      <w:r>
        <w:rPr>
          <w:rFonts w:hint="eastAsia" w:ascii="Times New Roman" w:hAnsi="Times New Roman" w:eastAsia="方正仿宋_GBK" w:cs="Times New Roman"/>
          <w:color w:val="000000"/>
          <w:kern w:val="0"/>
          <w:sz w:val="32"/>
          <w:szCs w:val="32"/>
          <w:u w:val="single"/>
          <w:lang w:val="en-US" w:eastAsia="zh-CN" w:bidi="ar"/>
        </w:rPr>
        <w:t xml:space="preserve">             </w:t>
      </w:r>
    </w:p>
    <w:p w14:paraId="1C73CB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val="en-US" w:eastAsia="zh-CN" w:bidi="ar"/>
        </w:rPr>
        <w:t>日期：</w:t>
      </w:r>
      <w:r>
        <w:rPr>
          <w:rFonts w:hint="eastAsia" w:ascii="Times New Roman" w:hAnsi="Times New Roman" w:eastAsia="方正仿宋_GBK" w:cs="Times New Roman"/>
          <w:color w:val="000000"/>
          <w:kern w:val="0"/>
          <w:sz w:val="32"/>
          <w:szCs w:val="32"/>
          <w:u w:val="single"/>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年</w:t>
      </w:r>
      <w:r>
        <w:rPr>
          <w:rFonts w:hint="eastAsia" w:ascii="Times New Roman" w:hAnsi="Times New Roman" w:eastAsia="方正仿宋_GBK" w:cs="Times New Roman"/>
          <w:color w:val="000000"/>
          <w:kern w:val="0"/>
          <w:sz w:val="32"/>
          <w:szCs w:val="32"/>
          <w:u w:val="single"/>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月</w:t>
      </w:r>
      <w:r>
        <w:rPr>
          <w:rFonts w:hint="eastAsia" w:ascii="Times New Roman" w:hAnsi="Times New Roman" w:eastAsia="方正仿宋_GBK" w:cs="Times New Roman"/>
          <w:color w:val="000000"/>
          <w:kern w:val="0"/>
          <w:sz w:val="32"/>
          <w:szCs w:val="32"/>
          <w:u w:val="single"/>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日</w:t>
      </w:r>
    </w:p>
    <w:p w14:paraId="28D5B9CB">
      <w:pPr>
        <w:rPr>
          <w:rFonts w:hint="default" w:ascii="Times New Roman" w:hAnsi="Times New Roman" w:cs="Times New Roman"/>
        </w:rPr>
      </w:pPr>
    </w:p>
    <w:sectPr>
      <w:pgSz w:w="11906" w:h="16838"/>
      <w:pgMar w:top="2013" w:right="1446" w:bottom="1672"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1565D"/>
    <w:multiLevelType w:val="multilevel"/>
    <w:tmpl w:val="B831565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6F866FD8"/>
    <w:multiLevelType w:val="multilevel"/>
    <w:tmpl w:val="6F866FD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B29AD"/>
    <w:rsid w:val="0B180840"/>
    <w:rsid w:val="1C540DF6"/>
    <w:rsid w:val="1D9B29AD"/>
    <w:rsid w:val="201605FE"/>
    <w:rsid w:val="21970C17"/>
    <w:rsid w:val="24107A5A"/>
    <w:rsid w:val="2B0B1E62"/>
    <w:rsid w:val="3359141F"/>
    <w:rsid w:val="45790B64"/>
    <w:rsid w:val="5DDD3F5E"/>
    <w:rsid w:val="5E2D58AB"/>
    <w:rsid w:val="68E65B31"/>
    <w:rsid w:val="70DA7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2681</Words>
  <Characters>3605</Characters>
  <Lines>0</Lines>
  <Paragraphs>0</Paragraphs>
  <TotalTime>0</TotalTime>
  <ScaleCrop>false</ScaleCrop>
  <LinksUpToDate>false</LinksUpToDate>
  <CharactersWithSpaces>3708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2026-04-27T09:05:00Z</dcterms:created>
  <dc:creator>天天向上</dc:creator>
  <cp:lastModifiedBy>Lii</cp:lastModifiedBy>
  <dcterms:modified xsi:type="dcterms:W3CDTF">2026-05-07T07:03:23Z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8E61EF0A71834439A370C4E570B3C69D_13</vt:lpwstr>
  </property>
  <property fmtid="{D5CDD505-2E9C-101B-9397-08002B2CF9AE}" pid="4" name="KSOTemplateDocerSaveRecord">
    <vt:lpwstr>eyJoZGlkIjoiNTQ1ZWQzNTQ2NjVlZTQ1NGU5YTJmN2YxOTkyNjJlNjciLCJ1c2VySWQiOiIxMDY2MTcwNjk1In0=</vt:lpwstr>
  </property>
</Properties>
</file>